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504C2" w14:textId="77777777" w:rsidR="00671B25" w:rsidRDefault="00000000">
      <w:pPr>
        <w:spacing w:after="0" w:line="264" w:lineRule="auto"/>
        <w:jc w:val="center"/>
        <w:rPr>
          <w:rFonts w:ascii="Times New Roman" w:hAnsi="Times New Roman"/>
          <w:sz w:val="28"/>
        </w:rPr>
      </w:pPr>
      <w:bookmarkStart w:id="0" w:name="_Hlk163215938"/>
      <w:bookmarkEnd w:id="0"/>
      <w:r>
        <w:rPr>
          <w:rFonts w:ascii="Times New Roman" w:hAnsi="Times New Roman"/>
          <w:b/>
          <w:sz w:val="30"/>
        </w:rPr>
        <w:t>КОДЕКС ПОСТАВЩИКА</w:t>
      </w:r>
      <w:r>
        <w:rPr>
          <w:rFonts w:ascii="Times New Roman" w:hAnsi="Times New Roman"/>
          <w:b/>
          <w:sz w:val="30"/>
        </w:rPr>
        <w:br/>
        <w:t>ФГУП «АТОМФЛОТ»</w:t>
      </w:r>
    </w:p>
    <w:p w14:paraId="153462F1" w14:textId="77777777" w:rsidR="00671B25" w:rsidRDefault="00671B25">
      <w:pPr>
        <w:spacing w:after="0" w:line="240" w:lineRule="auto"/>
        <w:rPr>
          <w:rFonts w:ascii="Times New Roman" w:hAnsi="Times New Roman"/>
          <w:b/>
          <w:color w:val="0070C0"/>
          <w:sz w:val="30"/>
        </w:rPr>
      </w:pPr>
    </w:p>
    <w:p w14:paraId="15C47093" w14:textId="77777777" w:rsidR="00671B25" w:rsidRDefault="00000000">
      <w:pPr>
        <w:spacing w:after="0" w:line="240" w:lineRule="auto"/>
        <w:rPr>
          <w:rFonts w:ascii="Times New Roman" w:hAnsi="Times New Roman"/>
          <w:b/>
          <w:color w:val="0070C0"/>
          <w:sz w:val="30"/>
        </w:rPr>
      </w:pPr>
      <w:r>
        <w:rPr>
          <w:rFonts w:ascii="Times New Roman" w:hAnsi="Times New Roman"/>
          <w:b/>
          <w:color w:val="0070C0"/>
          <w:sz w:val="30"/>
        </w:rPr>
        <w:br/>
        <w:t>1. Термины и определения</w:t>
      </w:r>
    </w:p>
    <w:p w14:paraId="2C1F73A5" w14:textId="77777777" w:rsidR="00671B25" w:rsidRDefault="00671B25">
      <w:pPr>
        <w:spacing w:after="0" w:line="240" w:lineRule="auto"/>
        <w:jc w:val="both"/>
        <w:rPr>
          <w:rFonts w:ascii="Times New Roman" w:hAnsi="Times New Roman"/>
          <w:color w:val="111111"/>
          <w:sz w:val="24"/>
        </w:rPr>
      </w:pPr>
    </w:p>
    <w:p w14:paraId="4DA45C47" w14:textId="77777777" w:rsidR="00671B25" w:rsidRDefault="00000000">
      <w:pPr>
        <w:spacing w:after="1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1.1. </w:t>
      </w:r>
      <w:r>
        <w:rPr>
          <w:rFonts w:ascii="Times New Roman" w:hAnsi="Times New Roman"/>
          <w:b/>
          <w:color w:val="111111"/>
          <w:sz w:val="28"/>
        </w:rPr>
        <w:t>Кодекс</w:t>
      </w:r>
      <w:r>
        <w:rPr>
          <w:rFonts w:ascii="Times New Roman" w:hAnsi="Times New Roman"/>
          <w:color w:val="111111"/>
          <w:sz w:val="28"/>
        </w:rPr>
        <w:t xml:space="preserve"> – Кодекс поставщика ФГУП «</w:t>
      </w:r>
      <w:proofErr w:type="spellStart"/>
      <w:r>
        <w:rPr>
          <w:rFonts w:ascii="Times New Roman" w:hAnsi="Times New Roman"/>
          <w:color w:val="111111"/>
          <w:sz w:val="28"/>
        </w:rPr>
        <w:t>Атомфлот</w:t>
      </w:r>
      <w:proofErr w:type="spellEnd"/>
      <w:r>
        <w:rPr>
          <w:rFonts w:ascii="Times New Roman" w:hAnsi="Times New Roman"/>
          <w:color w:val="111111"/>
          <w:sz w:val="28"/>
        </w:rPr>
        <w:t>».</w:t>
      </w:r>
    </w:p>
    <w:p w14:paraId="3574F9BE" w14:textId="77777777" w:rsidR="00671B25" w:rsidRDefault="00000000">
      <w:pPr>
        <w:spacing w:after="1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1.2. </w:t>
      </w:r>
      <w:r>
        <w:rPr>
          <w:rFonts w:ascii="Times New Roman" w:hAnsi="Times New Roman"/>
          <w:b/>
          <w:color w:val="111111"/>
          <w:sz w:val="28"/>
        </w:rPr>
        <w:t>Поставщик</w:t>
      </w:r>
      <w:r>
        <w:rPr>
          <w:rFonts w:ascii="Times New Roman" w:hAnsi="Times New Roman"/>
          <w:color w:val="111111"/>
          <w:sz w:val="28"/>
        </w:rPr>
        <w:t xml:space="preserve"> – любое юридическое и физическое лицо, а также индивидуальный предприниматель, поставляющие товары, выполняющие работы или оказывающие услуги ФГУП «</w:t>
      </w:r>
      <w:proofErr w:type="spellStart"/>
      <w:r>
        <w:rPr>
          <w:rFonts w:ascii="Times New Roman" w:hAnsi="Times New Roman"/>
          <w:color w:val="111111"/>
          <w:sz w:val="28"/>
        </w:rPr>
        <w:t>Атомфлот</w:t>
      </w:r>
      <w:proofErr w:type="spellEnd"/>
      <w:r>
        <w:rPr>
          <w:rFonts w:ascii="Times New Roman" w:hAnsi="Times New Roman"/>
          <w:color w:val="111111"/>
          <w:sz w:val="28"/>
        </w:rPr>
        <w:t>».</w:t>
      </w:r>
    </w:p>
    <w:p w14:paraId="639DC1B7" w14:textId="77777777" w:rsidR="00671B25" w:rsidRDefault="00000000">
      <w:pPr>
        <w:spacing w:after="0" w:line="240" w:lineRule="auto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 xml:space="preserve">2. Основные положения </w:t>
      </w:r>
    </w:p>
    <w:p w14:paraId="361D8590" w14:textId="77777777" w:rsidR="00671B25" w:rsidRDefault="00671B25">
      <w:pPr>
        <w:spacing w:after="0" w:line="240" w:lineRule="auto"/>
        <w:jc w:val="center"/>
        <w:rPr>
          <w:rFonts w:ascii="Times New Roman" w:hAnsi="Times New Roman"/>
          <w:color w:val="111111"/>
          <w:sz w:val="28"/>
        </w:rPr>
      </w:pPr>
    </w:p>
    <w:p w14:paraId="2599B75C" w14:textId="77777777" w:rsidR="00671B25" w:rsidRDefault="00000000">
      <w:pPr>
        <w:spacing w:after="1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2.1. Кодекс разработан в рамках принятых Госкорпорацией «Росатом» добровольных обязательств в качестве члена Глобального договора ООН, а также во исполнение Единой отраслевой политики Госкорпорацией «Росатом» и ее организаций в области устойчивого развития.</w:t>
      </w:r>
    </w:p>
    <w:p w14:paraId="151C1A4B" w14:textId="77777777" w:rsidR="00671B25" w:rsidRDefault="00000000">
      <w:pPr>
        <w:spacing w:after="1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2.2. Кодекс поставщика ФГУП «</w:t>
      </w:r>
      <w:proofErr w:type="spellStart"/>
      <w:r>
        <w:rPr>
          <w:rFonts w:ascii="Times New Roman" w:hAnsi="Times New Roman"/>
          <w:color w:val="111111"/>
          <w:sz w:val="28"/>
        </w:rPr>
        <w:t>Атомфлот</w:t>
      </w:r>
      <w:proofErr w:type="spellEnd"/>
      <w:r>
        <w:rPr>
          <w:rFonts w:ascii="Times New Roman" w:hAnsi="Times New Roman"/>
          <w:color w:val="111111"/>
          <w:sz w:val="28"/>
        </w:rPr>
        <w:t>» разработан с целью развития положительных практик в области устойчивого развития в цепочке поставок закупаемых товаров, работ и услуг.</w:t>
      </w:r>
    </w:p>
    <w:p w14:paraId="722968DD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2.3. </w:t>
      </w:r>
      <w:r>
        <w:rPr>
          <w:rFonts w:ascii="Times New Roman" w:hAnsi="Times New Roman"/>
          <w:sz w:val="28"/>
        </w:rPr>
        <w:t>Данный Кодекс необходимо рассматривать совместно с Кодексом, Политикой по противодействию коррупции, а также другими применёнными политиками, регламентами и процедурами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14:paraId="39A8DA46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В вопросах устойчивого развития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ориентируется на общепризнанные документы Всеобщую декларацию прав человека ООН, конвенции Международной организации труда, фундаментальные принципы Глобального договора ООН.</w:t>
      </w:r>
    </w:p>
    <w:p w14:paraId="1DCA902A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обязуется интегрировать базовые принципы устойчивого развития в свою стратегию долгосрочного развития и обеспечить их безусловное соблюдение. Предприятие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</w:t>
      </w:r>
    </w:p>
    <w:p w14:paraId="7F0961D6" w14:textId="77777777" w:rsidR="00671B25" w:rsidRDefault="0000000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рассчитывает на добровольное подтверждение поставщиком приверженности Кодексу и выстраивание конструктивного диалога по вопросам устойчивого развития, в т.ч. посредством направления запроса о включение в реестр ответственных поставщиков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lastRenderedPageBreak/>
        <w:t>путём заполнения регистрационной формы и опросного листа, расположенных на сайте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в разделе «Поставщикам» (Приложение № 1, 2).</w:t>
      </w:r>
    </w:p>
    <w:p w14:paraId="25FB52FE" w14:textId="77777777" w:rsidR="00671B25" w:rsidRDefault="00000000">
      <w:pPr>
        <w:spacing w:after="12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2.7. Кодекс размещается для общего доступа в сети Интернет на официальном сайте ФГУП «</w:t>
      </w:r>
      <w:proofErr w:type="spellStart"/>
      <w:r>
        <w:rPr>
          <w:rFonts w:ascii="Times New Roman" w:hAnsi="Times New Roman"/>
          <w:color w:val="111111"/>
          <w:sz w:val="28"/>
        </w:rPr>
        <w:t>Атомфлот</w:t>
      </w:r>
      <w:proofErr w:type="spellEnd"/>
      <w:r>
        <w:rPr>
          <w:rFonts w:ascii="Times New Roman" w:hAnsi="Times New Roman"/>
          <w:color w:val="111111"/>
          <w:sz w:val="28"/>
        </w:rPr>
        <w:t>» и может быть использован при взаимодействии с заинтересованными сторонами.</w:t>
      </w:r>
    </w:p>
    <w:p w14:paraId="35ABA4AE" w14:textId="77777777" w:rsidR="00671B25" w:rsidRDefault="00000000">
      <w:pPr>
        <w:spacing w:after="0"/>
        <w:jc w:val="both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3. Принципы устойчивого развития ФГУП «</w:t>
      </w:r>
      <w:proofErr w:type="spellStart"/>
      <w:r>
        <w:rPr>
          <w:rFonts w:ascii="Times New Roman" w:hAnsi="Times New Roman"/>
          <w:b/>
          <w:color w:val="0070C0"/>
          <w:sz w:val="28"/>
        </w:rPr>
        <w:t>Атомфлот</w:t>
      </w:r>
      <w:proofErr w:type="spellEnd"/>
      <w:r>
        <w:rPr>
          <w:rFonts w:ascii="Times New Roman" w:hAnsi="Times New Roman"/>
          <w:b/>
          <w:color w:val="0070C0"/>
          <w:sz w:val="28"/>
        </w:rPr>
        <w:t>»</w:t>
      </w:r>
    </w:p>
    <w:p w14:paraId="14D968DA" w14:textId="77777777" w:rsidR="00671B25" w:rsidRDefault="00671B25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73982B2A" w14:textId="77777777" w:rsidR="00671B25" w:rsidRDefault="00000000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3.1. ЭТИКА ВЕДЕНИЯ БИЗНЕСА</w:t>
      </w:r>
    </w:p>
    <w:p w14:paraId="2FBCDE66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Соблюдение законодательной и деловой этики</w:t>
      </w:r>
    </w:p>
    <w:p w14:paraId="7BACB782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в рамках своей деятельности безусловно соблюдает требования национального законодательства, международных стандартов и соглашений, а также общепринятые нормы деловой этики, основываясь на принципах справедливости и честности во взаимоотношениях со своими поставщиками.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придерживается принципов добросовестной конкуренции, с уважением относится к конкурентам.</w:t>
      </w:r>
    </w:p>
    <w:p w14:paraId="2C08E8DE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 Противодействие коррупции</w:t>
      </w:r>
    </w:p>
    <w:p w14:paraId="6CDA633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не приемлет проявления коррупционной деятельности и выстраивает систему экономической безопасности, позволяющую эффективно противодействовать взяточничеству и коррупционным правонарушениям на всех уровнях управления в компании.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проявляет разумную осторожность и осмотрительность для предотвращения действий или условий, которые могут привести к конфликту интересов, которые могут поставить под угрозу доверие к компании или ее поставщикам.</w:t>
      </w:r>
    </w:p>
    <w:p w14:paraId="111C20C7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Ответственные закупки</w:t>
      </w:r>
    </w:p>
    <w:p w14:paraId="7F221AFA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осуществляет закупочную деятельность в соответствии с законодательством и Единым отраслевым стандартом закупок Госкорпорации «Росатом», стремясь к максимальной эффективности, справедливости и прозрачности закупочных процедур. </w:t>
      </w:r>
    </w:p>
    <w:p w14:paraId="5A71DADC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3.1.3.2.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поддерживает государственные инициативы и обеспечивает беспрепятственный доступ и поддержку субъектам малого и среднего предпринимательства при проведении закупок.</w:t>
      </w:r>
    </w:p>
    <w:p w14:paraId="5CE61571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Качество и безопасность</w:t>
      </w:r>
    </w:p>
    <w:p w14:paraId="01D182FF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3.1.4.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»» нацелен на обеспечение высокого уровня исполнения контрактных обязательств и требований заказчиков к продукции, постоянно совершенствует процесс достижения установленных целей и систему взаимодействия с поставщиками. </w:t>
      </w:r>
    </w:p>
    <w:p w14:paraId="5D9B162D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3.1.4.2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имеет сертификат соответствия в соответствии с международным стандартом ISO 9001:2015. </w:t>
      </w:r>
    </w:p>
    <w:p w14:paraId="21AE9644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Прозрачность и открытость к диалогу</w:t>
      </w:r>
    </w:p>
    <w:p w14:paraId="41C777FC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»», стремясь к максимальной открытости и прозрачности, осуществляет постоянное взаимодействие со всеми поставщиками, своевременно и в полном объеме предоставляет им существенную информацию о своей деятельности. </w:t>
      </w:r>
    </w:p>
    <w:p w14:paraId="1C52CAC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3.1.5.2.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внимательно рассматривает и своевременно реагирует на запросы, жалобы и предложения поставщиков. </w:t>
      </w:r>
    </w:p>
    <w:p w14:paraId="2F38F72D" w14:textId="77777777" w:rsidR="00671B25" w:rsidRDefault="00671B25">
      <w:pPr>
        <w:spacing w:after="120"/>
        <w:ind w:firstLine="567"/>
        <w:jc w:val="both"/>
        <w:rPr>
          <w:rFonts w:ascii="Times New Roman" w:hAnsi="Times New Roman"/>
          <w:sz w:val="28"/>
        </w:rPr>
      </w:pPr>
    </w:p>
    <w:p w14:paraId="376F4181" w14:textId="77777777" w:rsidR="00671B25" w:rsidRDefault="00000000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СОЦИАЛЬНЫЕ ВОЗДЕЙСТВИЯ</w:t>
      </w:r>
    </w:p>
    <w:p w14:paraId="4230C8A1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Уважение прав человека</w:t>
      </w:r>
    </w:p>
    <w:p w14:paraId="648DAF5D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признает неприкосновенность прав человека, не допускает их нарушения и осуществляет свою деятельность с учетом соблюдения этих прав. </w:t>
      </w:r>
    </w:p>
    <w:p w14:paraId="2A8D6BB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не допускает в своих действиях дискриминационной политики и гарантирует принятие решений независимо от расы и цвета кожи, национальности и этнической принадлежности, пола, возраста, вероисповедания и религиозных убеждений, имущественного, социального, должностного или семейного положения, политических убеждений, принадлежности к общественным объединениям и иным социальным группа.</w:t>
      </w:r>
    </w:p>
    <w:p w14:paraId="0E68FDCE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Взаимоотношения с сотрудниками</w:t>
      </w:r>
    </w:p>
    <w:p w14:paraId="6CDD8A85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категорически отвергает все формы детского и принудительного труда, не соответствующие международным нормам и законодательству стран присутствия.</w:t>
      </w:r>
    </w:p>
    <w:p w14:paraId="0A18037C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строит взаимоотношения с сотрудниками на основе социального партнерства, общности целей и уважения взаимных интересов, неукоснительно соблюдая установленные законодательно права </w:t>
      </w:r>
      <w:r>
        <w:rPr>
          <w:rFonts w:ascii="Times New Roman" w:hAnsi="Times New Roman"/>
          <w:sz w:val="28"/>
        </w:rPr>
        <w:lastRenderedPageBreak/>
        <w:t xml:space="preserve">работников (в т.ч. на заключение коллективных договоров и право на свободу объединений). </w:t>
      </w:r>
    </w:p>
    <w:p w14:paraId="564A6691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3.2.2.3.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поощряет стремление работников к производительному и эффективному труду и справедливо оплачивает их труд, безусловно обеспечивая минимальную заработную плату, установленную законодательно на территории Российской Федерации. </w:t>
      </w:r>
    </w:p>
    <w:p w14:paraId="7F4D9D31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3.2.2.4.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формирует для работников условия труда (в т.ч. режим рабочего времени, рабочее место, средства труда) в соответствии с требованиями законодательства Российской Федерации.</w:t>
      </w:r>
    </w:p>
    <w:p w14:paraId="5F945CCE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3.2.2.5.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способствует раскрытию профессиональных и личных способностей работников, создавая возможности для профессионального и карьерного роста и обеспечивая их участие в программах обучения и повышения квалификации.</w:t>
      </w:r>
    </w:p>
    <w:p w14:paraId="59B93C5A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3.2.2.6.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реализует социальную политику, ориентированную на обеспечение ключевых потребностей работников (в т.ч. материальная помощь, добровольное медицинское страхование и страхование от несчастных случаев, негосударственное пенсионное страхование и др.) и повышение их уровня жизни.</w:t>
      </w:r>
    </w:p>
    <w:p w14:paraId="324D29A7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Охрана труда</w:t>
      </w:r>
    </w:p>
    <w:p w14:paraId="5543C728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обязуется обеспечивать безопасные условия труда и защиту здоровья работников, принимать меры по минимизации рисков и предотвращению угроз возникновения травматизма и профессиональных заболеваний. </w:t>
      </w:r>
    </w:p>
    <w:p w14:paraId="243C1B0E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имеет сертификат соответствия в соответствии с международным стандартом ISO 45001:2018.</w:t>
      </w:r>
    </w:p>
    <w:p w14:paraId="30E6B38A" w14:textId="77777777" w:rsidR="00671B25" w:rsidRDefault="00671B25">
      <w:pPr>
        <w:spacing w:after="120"/>
        <w:ind w:firstLine="567"/>
        <w:jc w:val="both"/>
        <w:rPr>
          <w:rFonts w:ascii="Times New Roman" w:hAnsi="Times New Roman"/>
          <w:color w:val="FF0000"/>
          <w:sz w:val="28"/>
        </w:rPr>
      </w:pPr>
    </w:p>
    <w:p w14:paraId="1D828B9A" w14:textId="77777777" w:rsidR="00671B25" w:rsidRDefault="00000000">
      <w:pPr>
        <w:spacing w:after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 ЭКОЛОГИЧЕСКИЕ ВОЗДЕЙСТВИЯ</w:t>
      </w:r>
    </w:p>
    <w:p w14:paraId="34325DF3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Экологический менеджмент</w:t>
      </w:r>
    </w:p>
    <w:p w14:paraId="0B4B064D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действует в соответствии с требованиями международного и российского экологического законодательства. </w:t>
      </w:r>
    </w:p>
    <w:p w14:paraId="583D7556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3.3.1.2.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имеет сертификат соответствия в соответствии с международным стандартом ISO 14001:2015.</w:t>
      </w:r>
    </w:p>
    <w:p w14:paraId="48CB5B61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Обращение с опасными материалами и радиационная безопасность</w:t>
      </w:r>
    </w:p>
    <w:p w14:paraId="3C7D6ABC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в соответствии с национальными и международными стандартами обеспечивает безопасные условия осуществления своей деятельности на территории Российской Федерации и за ее пределами, минимизируя риски воздействия на окружающую среду.</w:t>
      </w:r>
    </w:p>
    <w:p w14:paraId="3274879D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Воздействие на окружающую среду</w:t>
      </w:r>
    </w:p>
    <w:p w14:paraId="3B83594B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3.3.3.1.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реализует экологическую политику, предусматривающую приоритет минимизации рисков негативного экологического воздействия от своей деятельности на территории Российской Федерации. </w:t>
      </w:r>
    </w:p>
    <w:p w14:paraId="3905621F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3.3.3.2.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реализует мероприятия, нацеленные на снижение оказываемого негативного экологического воздействия от своей деятельности на территории Российской Федерации.</w:t>
      </w:r>
    </w:p>
    <w:p w14:paraId="1E920ADE" w14:textId="77777777" w:rsidR="00671B25" w:rsidRDefault="00000000">
      <w:pPr>
        <w:spacing w:after="120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Рациональное использование ресурсов</w:t>
      </w:r>
    </w:p>
    <w:p w14:paraId="63B7A4B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3.3.4.1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считает необходимым ответственно и эффективно использовать природные ресурсы, минимизируя при этом использование не возобновляемых ресурсов. </w:t>
      </w:r>
    </w:p>
    <w:p w14:paraId="1735DD11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3.3.4.2.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обеспечивает оптимизацию потребления энергоресурсов посредством внедрения современных энергосберегающих технологий и мероприятий организационного характера.</w:t>
      </w:r>
    </w:p>
    <w:p w14:paraId="086E8296" w14:textId="77777777" w:rsidR="00671B25" w:rsidRDefault="00671B25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12946AD1" w14:textId="77777777" w:rsidR="00671B25" w:rsidRDefault="00000000">
      <w:pPr>
        <w:spacing w:after="0"/>
        <w:jc w:val="both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color w:val="0070C0"/>
          <w:sz w:val="28"/>
        </w:rPr>
        <w:t>4. Применение кодекса</w:t>
      </w:r>
    </w:p>
    <w:p w14:paraId="62D2A1D9" w14:textId="77777777" w:rsidR="00671B25" w:rsidRDefault="00671B25">
      <w:pPr>
        <w:spacing w:after="0"/>
        <w:ind w:firstLine="567"/>
        <w:jc w:val="both"/>
        <w:rPr>
          <w:rFonts w:ascii="Times New Roman" w:hAnsi="Times New Roman"/>
          <w:sz w:val="28"/>
        </w:rPr>
      </w:pPr>
    </w:p>
    <w:p w14:paraId="4597FE7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Конечным результатом внедрения настоящего Кодекса должно стать снижение рисков для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и поставщиков, а также повышение осведомлённости об устойчивом развитии и соответствующих показателях во всей цепочке.</w:t>
      </w:r>
    </w:p>
    <w:p w14:paraId="7308EB25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обязуется продвигать принципы устойчивого развития в деловом сообществе и прежде всего, среди компаний в цепочке поставок товаров, продукции и услуг.</w:t>
      </w:r>
    </w:p>
    <w:p w14:paraId="3831F030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ожидает, что система ценностей, сформированная на базе этих принципов, станет не только основой корпоративной культуры для персонала компании, но и ориентиром для её поставщиков.</w:t>
      </w:r>
    </w:p>
    <w:p w14:paraId="6ED8441E" w14:textId="77777777" w:rsidR="00671B25" w:rsidRDefault="00000000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 xml:space="preserve">» разделяет принципы социального партнёрства во взаимоотношениях со своих работников и стремиться быть ответственным работодателем не только соблюдая применимое трудовое право, но и </w:t>
      </w:r>
      <w:r>
        <w:rPr>
          <w:rFonts w:ascii="Times New Roman" w:hAnsi="Times New Roman"/>
          <w:sz w:val="28"/>
        </w:rPr>
        <w:lastRenderedPageBreak/>
        <w:t>принимая на себя дополнительные и добровольные обязательства в отношении развития, обучения, социальной поддержки и поощрения работников.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ожидает от Поставщиков приверженности таким же принципам.</w:t>
      </w:r>
    </w:p>
    <w:p w14:paraId="79BA1533" w14:textId="77777777" w:rsidR="00671B25" w:rsidRDefault="0000000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не намеревается проводить специализированные аудиторские проверки и иными способами проверять соблюдение принципов устойчивого развития своих поставщиков.</w:t>
      </w:r>
    </w:p>
    <w:p w14:paraId="72CC51B7" w14:textId="77777777" w:rsidR="00671B25" w:rsidRDefault="00671B25">
      <w:pPr>
        <w:spacing w:after="120"/>
        <w:jc w:val="both"/>
        <w:rPr>
          <w:rFonts w:ascii="Times New Roman" w:hAnsi="Times New Roman"/>
          <w:sz w:val="24"/>
        </w:rPr>
      </w:pPr>
    </w:p>
    <w:p w14:paraId="2367D3FE" w14:textId="77777777" w:rsidR="00671B25" w:rsidRDefault="00671B25">
      <w:pPr>
        <w:tabs>
          <w:tab w:val="left" w:pos="360"/>
        </w:tabs>
        <w:spacing w:after="0"/>
        <w:ind w:left="369"/>
        <w:jc w:val="both"/>
        <w:rPr>
          <w:rFonts w:ascii="Times New Roman" w:hAnsi="Times New Roman"/>
          <w:sz w:val="24"/>
        </w:rPr>
      </w:pPr>
    </w:p>
    <w:p w14:paraId="613C6A26" w14:textId="77777777" w:rsidR="00671B25" w:rsidRDefault="00000000">
      <w:pPr>
        <w:spacing w:after="0"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№ 1</w:t>
      </w:r>
    </w:p>
    <w:p w14:paraId="65C11A74" w14:textId="77777777" w:rsidR="00671B25" w:rsidRDefault="00671B25">
      <w:pPr>
        <w:jc w:val="center"/>
        <w:rPr>
          <w:rFonts w:ascii="Times New Roman" w:hAnsi="Times New Roman"/>
          <w:b/>
          <w:sz w:val="28"/>
        </w:rPr>
      </w:pPr>
    </w:p>
    <w:p w14:paraId="3C20CE80" w14:textId="77777777" w:rsidR="00671B25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Образец письма о присоединении Поставщика к Кодексу</w:t>
      </w:r>
    </w:p>
    <w:p w14:paraId="519ECFBA" w14:textId="77777777" w:rsidR="00671B25" w:rsidRDefault="00671B25">
      <w:pPr>
        <w:jc w:val="center"/>
        <w:rPr>
          <w:rFonts w:ascii="Times New Roman" w:hAnsi="Times New Roman"/>
          <w:b/>
          <w:sz w:val="28"/>
        </w:rPr>
      </w:pPr>
    </w:p>
    <w:p w14:paraId="5493FA7F" w14:textId="77777777" w:rsidR="00671B25" w:rsidRDefault="0000000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</w:t>
      </w:r>
    </w:p>
    <w:p w14:paraId="4BFDB181" w14:textId="77777777" w:rsidR="00671B25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бланке Организации 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14:paraId="5E8F73C2" w14:textId="77777777" w:rsidR="00671B25" w:rsidRDefault="00000000">
      <w:p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присоединении</w:t>
      </w:r>
    </w:p>
    <w:p w14:paraId="4058C7C5" w14:textId="77777777" w:rsidR="00671B25" w:rsidRDefault="00000000">
      <w:p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Кодексу поставщика</w:t>
      </w:r>
    </w:p>
    <w:p w14:paraId="28F4B8CB" w14:textId="77777777" w:rsidR="00671B25" w:rsidRDefault="00000000">
      <w:p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ФГУП «</w:t>
      </w:r>
      <w:proofErr w:type="spellStart"/>
      <w:r>
        <w:rPr>
          <w:rFonts w:ascii="Times New Roman" w:hAnsi="Times New Roman"/>
          <w:sz w:val="24"/>
        </w:rPr>
        <w:t>Атомфлот</w:t>
      </w:r>
      <w:proofErr w:type="spellEnd"/>
      <w:r>
        <w:rPr>
          <w:rFonts w:ascii="Times New Roman" w:hAnsi="Times New Roman"/>
          <w:sz w:val="24"/>
        </w:rPr>
        <w:t>»</w:t>
      </w:r>
    </w:p>
    <w:p w14:paraId="4F62109F" w14:textId="77777777" w:rsidR="00671B25" w:rsidRDefault="00671B25">
      <w:pPr>
        <w:spacing w:after="0" w:line="264" w:lineRule="auto"/>
        <w:rPr>
          <w:rFonts w:ascii="Times New Roman" w:hAnsi="Times New Roman"/>
          <w:sz w:val="24"/>
        </w:rPr>
      </w:pPr>
    </w:p>
    <w:p w14:paraId="00248B8B" w14:textId="77777777" w:rsidR="00671B25" w:rsidRDefault="00671B25">
      <w:pPr>
        <w:spacing w:after="0" w:line="264" w:lineRule="auto"/>
        <w:rPr>
          <w:rFonts w:ascii="Times New Roman" w:hAnsi="Times New Roman"/>
          <w:sz w:val="24"/>
        </w:rPr>
      </w:pPr>
    </w:p>
    <w:p w14:paraId="1509F691" w14:textId="77777777" w:rsidR="00671B25" w:rsidRDefault="00000000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Уважаемый, Леонид Александрович!</w:t>
      </w:r>
    </w:p>
    <w:p w14:paraId="3A44CC74" w14:textId="77777777" w:rsidR="00671B25" w:rsidRDefault="00671B25">
      <w:pPr>
        <w:spacing w:after="0" w:line="264" w:lineRule="auto"/>
        <w:rPr>
          <w:rFonts w:ascii="Times New Roman" w:hAnsi="Times New Roman"/>
          <w:sz w:val="24"/>
        </w:rPr>
      </w:pPr>
    </w:p>
    <w:p w14:paraId="7C6453B0" w14:textId="77777777" w:rsidR="00671B25" w:rsidRDefault="00671B25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2FEB7948" w14:textId="77777777" w:rsidR="00671B25" w:rsidRDefault="00000000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Наименование организации</w:t>
      </w:r>
      <w:r>
        <w:rPr>
          <w:rFonts w:ascii="Times New Roman" w:hAnsi="Times New Roman"/>
          <w:sz w:val="28"/>
        </w:rPr>
        <w:t xml:space="preserve"> настоящим письмом подтверждаем, что разделяет основные принципы и подходы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в области устойчивого развития (далее – УР).</w:t>
      </w:r>
    </w:p>
    <w:p w14:paraId="779879D2" w14:textId="77777777" w:rsidR="00671B25" w:rsidRDefault="00000000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Наименование организации </w:t>
      </w:r>
      <w:r>
        <w:rPr>
          <w:rFonts w:ascii="Times New Roman" w:hAnsi="Times New Roman"/>
          <w:sz w:val="28"/>
        </w:rPr>
        <w:t>подтверждает присоединение к Кодексу поставщика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(далее – Кодекс) и выражает своё намерение стремиться к реализации принципов УР в рамках своей деятельности.</w:t>
      </w:r>
    </w:p>
    <w:p w14:paraId="2F86761C" w14:textId="77777777" w:rsidR="00671B25" w:rsidRDefault="00000000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Наименование организации </w:t>
      </w:r>
      <w:r>
        <w:rPr>
          <w:rFonts w:ascii="Times New Roman" w:hAnsi="Times New Roman"/>
          <w:sz w:val="28"/>
        </w:rPr>
        <w:t>выражает готовность к конструктивному и открытому диалогу с ФГУП «</w:t>
      </w:r>
      <w:proofErr w:type="spellStart"/>
      <w:r>
        <w:rPr>
          <w:rFonts w:ascii="Times New Roman" w:hAnsi="Times New Roman"/>
          <w:sz w:val="28"/>
        </w:rPr>
        <w:t>Атомфлот</w:t>
      </w:r>
      <w:proofErr w:type="spellEnd"/>
      <w:r>
        <w:rPr>
          <w:rFonts w:ascii="Times New Roman" w:hAnsi="Times New Roman"/>
          <w:sz w:val="28"/>
        </w:rPr>
        <w:t>» в целом в вопросах УР, а также в рамках соблюдения положений Кодекса.</w:t>
      </w:r>
    </w:p>
    <w:p w14:paraId="546DDDB9" w14:textId="77777777" w:rsidR="00671B25" w:rsidRDefault="00000000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Контактное лицо от </w:t>
      </w:r>
      <w:r>
        <w:rPr>
          <w:rFonts w:ascii="Times New Roman" w:hAnsi="Times New Roman"/>
          <w:i/>
          <w:sz w:val="28"/>
        </w:rPr>
        <w:t xml:space="preserve">наименования организации – фамилия, имя, отчество, </w:t>
      </w:r>
      <w:proofErr w:type="spellStart"/>
      <w:r>
        <w:rPr>
          <w:rFonts w:ascii="Times New Roman" w:hAnsi="Times New Roman"/>
          <w:i/>
          <w:sz w:val="28"/>
        </w:rPr>
        <w:t>e-mail</w:t>
      </w:r>
      <w:proofErr w:type="spellEnd"/>
      <w:r>
        <w:rPr>
          <w:rFonts w:ascii="Times New Roman" w:hAnsi="Times New Roman"/>
          <w:i/>
          <w:sz w:val="28"/>
        </w:rPr>
        <w:t>.</w:t>
      </w:r>
    </w:p>
    <w:p w14:paraId="15DFDBF9" w14:textId="77777777" w:rsidR="00671B25" w:rsidRDefault="00671B25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4806AA29" w14:textId="77777777" w:rsidR="00671B25" w:rsidRDefault="00671B25">
      <w:pPr>
        <w:spacing w:after="0" w:line="336" w:lineRule="auto"/>
        <w:ind w:firstLine="709"/>
        <w:jc w:val="both"/>
        <w:rPr>
          <w:rFonts w:ascii="Times New Roman" w:hAnsi="Times New Roman"/>
          <w:i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624"/>
        <w:gridCol w:w="2069"/>
        <w:gridCol w:w="567"/>
        <w:gridCol w:w="2971"/>
      </w:tblGrid>
      <w:tr w:rsidR="00671B25" w14:paraId="61254177" w14:textId="7777777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C468" w14:textId="77777777" w:rsidR="00671B25" w:rsidRDefault="00000000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28"/>
                <w:vertAlign w:val="superscript"/>
              </w:rPr>
              <w:footnoteReference w:id="2"/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7A3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F121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3935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8544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71B25" w14:paraId="09280346" w14:textId="77777777"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22C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C1A0F" w14:textId="77777777" w:rsidR="00671B25" w:rsidRDefault="00671B25">
            <w:pPr>
              <w:spacing w:line="33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96D3" w14:textId="77777777" w:rsidR="00671B25" w:rsidRDefault="00000000">
            <w:pPr>
              <w:spacing w:line="33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13A4" w14:textId="77777777" w:rsidR="00671B25" w:rsidRDefault="00671B25">
            <w:pPr>
              <w:spacing w:line="33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3F23" w14:textId="77777777" w:rsidR="00671B25" w:rsidRDefault="00000000">
            <w:pPr>
              <w:spacing w:line="33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</w:tbl>
    <w:p w14:paraId="5F125AF0" w14:textId="77777777" w:rsidR="00671B25" w:rsidRDefault="00671B25">
      <w:pPr>
        <w:spacing w:after="0" w:line="336" w:lineRule="auto"/>
        <w:ind w:firstLine="709"/>
        <w:jc w:val="both"/>
        <w:rPr>
          <w:rFonts w:ascii="Times New Roman" w:hAnsi="Times New Roman"/>
          <w:sz w:val="28"/>
        </w:rPr>
      </w:pPr>
    </w:p>
    <w:p w14:paraId="123A5A43" w14:textId="368D8B4F" w:rsidR="00671B25" w:rsidRPr="00290505" w:rsidRDefault="00000000" w:rsidP="00290505">
      <w:pPr>
        <w:spacing w:after="0" w:line="264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63A576A2" w14:textId="77777777" w:rsidR="00671B25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Опросный лист для оценки уровня зрелости устойчивого развития поставщика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1"/>
        <w:gridCol w:w="1111"/>
        <w:gridCol w:w="991"/>
        <w:gridCol w:w="1742"/>
      </w:tblGrid>
      <w:tr w:rsidR="00671B25" w14:paraId="602E3DFB" w14:textId="77777777">
        <w:trPr>
          <w:trHeight w:val="255"/>
        </w:trPr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0AD4" w14:textId="77777777" w:rsidR="00671B25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sz w:val="24"/>
                <w:u w:val="single"/>
              </w:rPr>
              <w:t>Наименование организации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 осуществлении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своей деятельности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4905" w14:textId="77777777" w:rsidR="00671B25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Наличие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3523" w14:textId="77777777" w:rsidR="00671B25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Комментарий</w:t>
            </w:r>
          </w:p>
        </w:tc>
      </w:tr>
      <w:tr w:rsidR="00671B25" w14:paraId="4B8CF7E5" w14:textId="77777777">
        <w:trPr>
          <w:trHeight w:val="255"/>
        </w:trPr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C9DD9" w14:textId="77777777" w:rsidR="00671B25" w:rsidRDefault="00671B25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7B9B" w14:textId="77777777" w:rsidR="00671B25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A0C2" w14:textId="77777777" w:rsidR="00671B25" w:rsidRDefault="0000000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Нет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DF5D7" w14:textId="77777777" w:rsidR="00671B25" w:rsidRDefault="00671B25"/>
        </w:tc>
      </w:tr>
      <w:tr w:rsidR="00671B25" w14:paraId="2327DDD2" w14:textId="77777777">
        <w:trPr>
          <w:trHeight w:val="137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EE45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 требования действующего российского законодательства, основывается на принципах деловой этики, справедливости и честных взаимоотношений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7C45B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9121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7010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38C9029F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58A1E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приемлет проявления коррупционной деятельности и выстраивает систему экономической безопасности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9004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D19C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ED5E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53F72289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6595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Признаёт неприкосновенность прав человека и не допускает их нарушения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B41B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6BBD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1C21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7768E44F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4C80C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допускает дискриминационной политики и гарантирует принятие решений независимо от расы, цвета кожи, национальности, пола, возраста, вероисповедания и т.п.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4BE1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B035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C74F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5842E695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96E6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 взаимоотношения с сотрудниками на основе социального партнёрства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8B41E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D66F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641F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4A6C26FD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BC92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 в приоритет своей работы обеспечение безопасных условий труда и защиту жизни и здоровья работников, а также принимает меры по минимизации рисков и предотвращения угроз возникновения травматизма или профессиональных заболеваний.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E9BA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89B8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2924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5AF480BA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9ABE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Осознаёт значимость экологической безопасности, и необходимости ответственного и эффективного использования природных ресурсов, старается минимизировать риски негативного экологического воздействия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D34E8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5F80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ACAE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71B25" w14:paraId="0407E380" w14:textId="77777777">
        <w:trPr>
          <w:trHeight w:val="255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409A" w14:textId="77777777" w:rsidR="00671B25" w:rsidRDefault="000000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Принимает участие в развитии местных сообществ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3666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DAF8" w14:textId="77777777" w:rsidR="00671B25" w:rsidRDefault="00671B2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35EF" w14:textId="77777777" w:rsidR="00671B25" w:rsidRDefault="00671B2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3DAF5887" w14:textId="77777777" w:rsidR="00671B25" w:rsidRDefault="00671B25">
      <w:pPr>
        <w:spacing w:after="0" w:line="312" w:lineRule="auto"/>
        <w:ind w:firstLine="709"/>
        <w:jc w:val="both"/>
        <w:rPr>
          <w:rFonts w:ascii="Times New Roman" w:hAnsi="Times New Roman"/>
          <w:sz w:val="26"/>
        </w:rPr>
      </w:pPr>
    </w:p>
    <w:p w14:paraId="0AE40146" w14:textId="77777777" w:rsidR="00671B25" w:rsidRDefault="00000000">
      <w:pPr>
        <w:spacing w:after="0" w:line="31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Опросный лис заполнятся организацией и направляется в адрес ФГУП «</w:t>
      </w:r>
      <w:proofErr w:type="spellStart"/>
      <w:r>
        <w:rPr>
          <w:rFonts w:ascii="Times New Roman" w:hAnsi="Times New Roman"/>
          <w:sz w:val="24"/>
        </w:rPr>
        <w:t>Атомфлот</w:t>
      </w:r>
      <w:proofErr w:type="spellEnd"/>
      <w:r>
        <w:rPr>
          <w:rFonts w:ascii="Times New Roman" w:hAnsi="Times New Roman"/>
          <w:sz w:val="24"/>
        </w:rPr>
        <w:t xml:space="preserve">» вместе с регистрационной формой с целью ознакомления.  </w:t>
      </w:r>
    </w:p>
    <w:p w14:paraId="68117FD1" w14:textId="77777777" w:rsidR="00671B25" w:rsidRDefault="00000000">
      <w:pPr>
        <w:spacing w:after="0" w:line="31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поставщик показывает свою ответственною позицию и стремление к устойчивому развитию в рамках социальных, экономических и экологических аспектов.</w:t>
      </w:r>
    </w:p>
    <w:sectPr w:rsidR="00671B25">
      <w:footerReference w:type="default" r:id="rId6"/>
      <w:pgSz w:w="11906" w:h="16838"/>
      <w:pgMar w:top="851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0E3E" w14:textId="77777777" w:rsidR="00F81A5F" w:rsidRDefault="00F81A5F">
      <w:pPr>
        <w:spacing w:after="0" w:line="240" w:lineRule="auto"/>
      </w:pPr>
      <w:r>
        <w:separator/>
      </w:r>
    </w:p>
  </w:endnote>
  <w:endnote w:type="continuationSeparator" w:id="0">
    <w:p w14:paraId="3AA2921C" w14:textId="77777777" w:rsidR="00F81A5F" w:rsidRDefault="00F8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3635" w14:textId="77777777" w:rsidR="00671B25" w:rsidRDefault="00000000">
    <w:pPr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48472E8" w14:textId="77777777" w:rsidR="00671B25" w:rsidRDefault="00671B25">
    <w:pPr>
      <w:pStyle w:val="a5"/>
      <w:jc w:val="right"/>
    </w:pPr>
  </w:p>
  <w:p w14:paraId="18391E74" w14:textId="77777777" w:rsidR="00671B25" w:rsidRDefault="0067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64E5B" w14:textId="77777777" w:rsidR="00F81A5F" w:rsidRDefault="00F81A5F">
      <w:pPr>
        <w:spacing w:after="0" w:line="240" w:lineRule="auto"/>
      </w:pPr>
      <w:r>
        <w:separator/>
      </w:r>
    </w:p>
  </w:footnote>
  <w:footnote w:type="continuationSeparator" w:id="0">
    <w:p w14:paraId="76587D8E" w14:textId="77777777" w:rsidR="00F81A5F" w:rsidRDefault="00F81A5F">
      <w:pPr>
        <w:spacing w:after="0" w:line="240" w:lineRule="auto"/>
      </w:pPr>
      <w:r>
        <w:continuationSeparator/>
      </w:r>
    </w:p>
  </w:footnote>
  <w:footnote w:id="1">
    <w:p w14:paraId="484B6285" w14:textId="77777777" w:rsidR="00671B25" w:rsidRDefault="00000000">
      <w:pPr>
        <w:pStyle w:val="Footnote"/>
        <w:spacing w:line="240" w:lineRule="auto"/>
        <w:ind w:firstLine="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Письмо оформляется на бланке организации с указанием даты и номера (при наличии)</w:t>
      </w:r>
    </w:p>
  </w:footnote>
  <w:footnote w:id="2">
    <w:p w14:paraId="0F0F6D40" w14:textId="77777777" w:rsidR="00671B25" w:rsidRDefault="00000000">
      <w:pPr>
        <w:pStyle w:val="Footnote"/>
        <w:spacing w:line="240" w:lineRule="auto"/>
        <w:ind w:firstLine="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Или иная должность единоличного исполнительного органа организации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25"/>
    <w:rsid w:val="002338BA"/>
    <w:rsid w:val="00290505"/>
    <w:rsid w:val="00671B25"/>
    <w:rsid w:val="00F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C464"/>
  <w15:docId w15:val="{D54346DA-F87B-4E02-AC28-EFE333E2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71">
    <w:name w:val="Заголовок 71"/>
    <w:basedOn w:val="a"/>
    <w:next w:val="a"/>
    <w:link w:val="7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</w:rPr>
  </w:style>
  <w:style w:type="character" w:customStyle="1" w:styleId="710">
    <w:name w:val="Заголовок 71"/>
    <w:basedOn w:val="1"/>
    <w:link w:val="71"/>
    <w:rPr>
      <w:rFonts w:asciiTheme="majorHAnsi" w:hAnsiTheme="majorHAnsi"/>
      <w:i/>
      <w:color w:val="404040" w:themeColor="text1" w:themeTint="BF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Текст концевой сноски1"/>
    <w:basedOn w:val="a"/>
    <w:link w:val="13"/>
    <w:pPr>
      <w:spacing w:after="0" w:line="240" w:lineRule="auto"/>
    </w:pPr>
    <w:rPr>
      <w:sz w:val="20"/>
    </w:rPr>
  </w:style>
  <w:style w:type="character" w:customStyle="1" w:styleId="13">
    <w:name w:val="Текст концевой сноски1"/>
    <w:basedOn w:val="1"/>
    <w:link w:val="12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Название книги1"/>
    <w:basedOn w:val="15"/>
    <w:link w:val="16"/>
    <w:rPr>
      <w:b/>
      <w:smallCaps/>
      <w:spacing w:val="5"/>
    </w:rPr>
  </w:style>
  <w:style w:type="character" w:customStyle="1" w:styleId="16">
    <w:name w:val="Название книги1"/>
    <w:basedOn w:val="17"/>
    <w:link w:val="14"/>
    <w:rPr>
      <w:b/>
      <w:smallCaps/>
      <w:spacing w:val="5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23">
    <w:name w:val="Quote"/>
    <w:basedOn w:val="a"/>
    <w:next w:val="a"/>
    <w:link w:val="24"/>
    <w:rPr>
      <w:i/>
      <w:color w:val="000000" w:themeColor="text1"/>
    </w:rPr>
  </w:style>
  <w:style w:type="character" w:customStyle="1" w:styleId="24">
    <w:name w:val="Цитата 2 Знак"/>
    <w:basedOn w:val="1"/>
    <w:link w:val="23"/>
    <w:rPr>
      <w:i/>
      <w:color w:val="000000" w:themeColor="text1"/>
    </w:rPr>
  </w:style>
  <w:style w:type="paragraph" w:customStyle="1" w:styleId="1a">
    <w:name w:val="Слабая ссылка1"/>
    <w:basedOn w:val="15"/>
    <w:link w:val="1b"/>
    <w:rPr>
      <w:smallCaps/>
      <w:color w:val="ED7D31" w:themeColor="accent2"/>
      <w:u w:val="single"/>
    </w:rPr>
  </w:style>
  <w:style w:type="character" w:customStyle="1" w:styleId="1b">
    <w:name w:val="Слабая ссылка1"/>
    <w:basedOn w:val="17"/>
    <w:link w:val="1a"/>
    <w:rPr>
      <w:smallCaps/>
      <w:color w:val="ED7D31" w:themeColor="accent2"/>
      <w:u w:val="single"/>
    </w:rPr>
  </w:style>
  <w:style w:type="paragraph" w:customStyle="1" w:styleId="61">
    <w:name w:val="Заголовок 61"/>
    <w:basedOn w:val="a"/>
    <w:next w:val="a"/>
    <w:link w:val="610"/>
    <w:pPr>
      <w:keepNext/>
      <w:keepLines/>
      <w:spacing w:before="200" w:after="0"/>
    </w:pPr>
    <w:rPr>
      <w:rFonts w:asciiTheme="majorHAnsi" w:hAnsiTheme="majorHAnsi"/>
      <w:i/>
      <w:color w:val="1F3763" w:themeColor="accent1" w:themeShade="7F"/>
    </w:rPr>
  </w:style>
  <w:style w:type="character" w:customStyle="1" w:styleId="610">
    <w:name w:val="Заголовок 61"/>
    <w:basedOn w:val="1"/>
    <w:link w:val="61"/>
    <w:rPr>
      <w:rFonts w:asciiTheme="majorHAnsi" w:hAnsiTheme="majorHAnsi"/>
      <w:i/>
      <w:color w:val="1F3763" w:themeColor="accent1" w:themeShade="7F"/>
    </w:rPr>
  </w:style>
  <w:style w:type="paragraph" w:styleId="a3">
    <w:name w:val="Intense Quote"/>
    <w:basedOn w:val="a"/>
    <w:next w:val="a"/>
    <w:link w:val="a4"/>
    <w:pPr>
      <w:spacing w:before="200" w:after="280"/>
      <w:ind w:left="936" w:right="936"/>
    </w:pPr>
    <w:rPr>
      <w:b/>
      <w:i/>
      <w:color w:val="4472C4" w:themeColor="accent1"/>
    </w:rPr>
  </w:style>
  <w:style w:type="character" w:customStyle="1" w:styleId="a4">
    <w:name w:val="Выделенная цитата Знак"/>
    <w:basedOn w:val="1"/>
    <w:link w:val="a3"/>
    <w:rPr>
      <w:b/>
      <w:i/>
      <w:color w:val="4472C4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c">
    <w:name w:val="Название объекта1"/>
    <w:basedOn w:val="a"/>
    <w:next w:val="a"/>
    <w:link w:val="1d"/>
    <w:pPr>
      <w:spacing w:line="240" w:lineRule="auto"/>
    </w:pPr>
    <w:rPr>
      <w:i/>
      <w:color w:val="44546A" w:themeColor="text2"/>
      <w:sz w:val="18"/>
    </w:rPr>
  </w:style>
  <w:style w:type="character" w:customStyle="1" w:styleId="1d">
    <w:name w:val="Название объекта1"/>
    <w:basedOn w:val="1"/>
    <w:link w:val="1c"/>
    <w:rPr>
      <w:i/>
      <w:color w:val="44546A" w:themeColor="text2"/>
      <w:sz w:val="18"/>
    </w:rPr>
  </w:style>
  <w:style w:type="paragraph" w:customStyle="1" w:styleId="1e">
    <w:name w:val="Нижний колонтитул1"/>
    <w:basedOn w:val="a"/>
    <w:link w:val="1f"/>
    <w:pPr>
      <w:spacing w:after="0" w:line="240" w:lineRule="auto"/>
    </w:pPr>
  </w:style>
  <w:style w:type="character" w:customStyle="1" w:styleId="1f">
    <w:name w:val="Нижний колонтитул1"/>
    <w:basedOn w:val="1"/>
    <w:link w:val="1e"/>
  </w:style>
  <w:style w:type="paragraph" w:customStyle="1" w:styleId="1f0">
    <w:name w:val="Сильное выделение1"/>
    <w:basedOn w:val="15"/>
    <w:link w:val="1f1"/>
    <w:rPr>
      <w:b/>
      <w:i/>
      <w:color w:val="4472C4" w:themeColor="accent1"/>
    </w:rPr>
  </w:style>
  <w:style w:type="character" w:customStyle="1" w:styleId="1f1">
    <w:name w:val="Сильное выделение1"/>
    <w:basedOn w:val="17"/>
    <w:link w:val="1f0"/>
    <w:rPr>
      <w:b/>
      <w:i/>
      <w:color w:val="4472C4" w:themeColor="accent1"/>
    </w:rPr>
  </w:style>
  <w:style w:type="paragraph" w:customStyle="1" w:styleId="1f2">
    <w:name w:val="Знак концевой сноски1"/>
    <w:basedOn w:val="15"/>
    <w:link w:val="1f3"/>
    <w:rPr>
      <w:vertAlign w:val="superscript"/>
    </w:rPr>
  </w:style>
  <w:style w:type="character" w:customStyle="1" w:styleId="1f3">
    <w:name w:val="Знак концевой сноски1"/>
    <w:basedOn w:val="17"/>
    <w:link w:val="1f2"/>
    <w:rPr>
      <w:vertAlign w:val="superscript"/>
    </w:rPr>
  </w:style>
  <w:style w:type="paragraph" w:customStyle="1" w:styleId="1f4">
    <w:name w:val="Сильная ссылка1"/>
    <w:basedOn w:val="15"/>
    <w:link w:val="1f5"/>
    <w:rPr>
      <w:b/>
      <w:smallCaps/>
      <w:color w:val="ED7D31" w:themeColor="accent2"/>
      <w:spacing w:val="5"/>
      <w:u w:val="single"/>
    </w:rPr>
  </w:style>
  <w:style w:type="character" w:customStyle="1" w:styleId="1f5">
    <w:name w:val="Сильная ссылка1"/>
    <w:basedOn w:val="17"/>
    <w:link w:val="1f4"/>
    <w:rPr>
      <w:b/>
      <w:smallCaps/>
      <w:color w:val="ED7D31" w:themeColor="accent2"/>
      <w:spacing w:val="5"/>
      <w:u w:val="single"/>
    </w:rPr>
  </w:style>
  <w:style w:type="paragraph" w:customStyle="1" w:styleId="1f6">
    <w:name w:val="Строгий1"/>
    <w:basedOn w:val="15"/>
    <w:link w:val="1f7"/>
    <w:rPr>
      <w:b/>
    </w:rPr>
  </w:style>
  <w:style w:type="character" w:customStyle="1" w:styleId="1f7">
    <w:name w:val="Строгий1"/>
    <w:basedOn w:val="17"/>
    <w:link w:val="1f6"/>
    <w:rPr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f8">
    <w:name w:val="Верхний колонтитул1"/>
    <w:basedOn w:val="a"/>
    <w:link w:val="1f9"/>
    <w:pPr>
      <w:spacing w:after="0" w:line="240" w:lineRule="auto"/>
    </w:pPr>
  </w:style>
  <w:style w:type="character" w:customStyle="1" w:styleId="1f9">
    <w:name w:val="Верхний колонтитул1"/>
    <w:basedOn w:val="1"/>
    <w:link w:val="1f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a">
    <w:name w:val="Гиперссылка1"/>
    <w:link w:val="ab"/>
    <w:rPr>
      <w:color w:val="0000FF"/>
      <w:u w:val="single"/>
    </w:rPr>
  </w:style>
  <w:style w:type="character" w:styleId="ab">
    <w:name w:val="Hyperlink"/>
    <w:link w:val="1f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b">
    <w:name w:val="toc 1"/>
    <w:next w:val="a"/>
    <w:link w:val="1fc"/>
    <w:uiPriority w:val="39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81">
    <w:name w:val="Заголовок 81"/>
    <w:basedOn w:val="a"/>
    <w:next w:val="a"/>
    <w:link w:val="810"/>
    <w:pPr>
      <w:keepNext/>
      <w:keepLines/>
      <w:spacing w:before="200" w:after="0"/>
    </w:pPr>
    <w:rPr>
      <w:rFonts w:asciiTheme="majorHAnsi" w:hAnsiTheme="majorHAnsi"/>
      <w:color w:val="404040" w:themeColor="text1" w:themeTint="BF"/>
      <w:sz w:val="20"/>
    </w:rPr>
  </w:style>
  <w:style w:type="character" w:customStyle="1" w:styleId="810">
    <w:name w:val="Заголовок 81"/>
    <w:basedOn w:val="1"/>
    <w:link w:val="81"/>
    <w:rPr>
      <w:rFonts w:asciiTheme="majorHAnsi" w:hAnsiTheme="majorHAnsi"/>
      <w:color w:val="404040" w:themeColor="text1" w:themeTint="BF"/>
      <w:sz w:val="20"/>
    </w:rPr>
  </w:style>
  <w:style w:type="paragraph" w:customStyle="1" w:styleId="1fd">
    <w:name w:val="Слабое выделение1"/>
    <w:basedOn w:val="15"/>
    <w:link w:val="1fe"/>
    <w:rPr>
      <w:i/>
      <w:color w:val="808080" w:themeColor="text1" w:themeTint="7F"/>
    </w:rPr>
  </w:style>
  <w:style w:type="character" w:customStyle="1" w:styleId="1fe">
    <w:name w:val="Слабое выделение1"/>
    <w:basedOn w:val="17"/>
    <w:link w:val="1fd"/>
    <w:rPr>
      <w:i/>
      <w:color w:val="808080" w:themeColor="text1" w:themeTint="7F"/>
    </w:rPr>
  </w:style>
  <w:style w:type="paragraph" w:customStyle="1" w:styleId="1ff">
    <w:name w:val="Знак сноски1"/>
    <w:basedOn w:val="15"/>
    <w:link w:val="1ff0"/>
    <w:rPr>
      <w:vertAlign w:val="superscript"/>
    </w:rPr>
  </w:style>
  <w:style w:type="character" w:customStyle="1" w:styleId="1ff0">
    <w:name w:val="Знак сноски1"/>
    <w:basedOn w:val="17"/>
    <w:link w:val="1ff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1">
    <w:name w:val="Текст сноски1"/>
    <w:basedOn w:val="a"/>
    <w:link w:val="1ff2"/>
    <w:pPr>
      <w:spacing w:after="0" w:line="240" w:lineRule="auto"/>
    </w:pPr>
    <w:rPr>
      <w:sz w:val="20"/>
    </w:rPr>
  </w:style>
  <w:style w:type="character" w:customStyle="1" w:styleId="1ff2">
    <w:name w:val="Текст сноски1"/>
    <w:basedOn w:val="1"/>
    <w:link w:val="1ff1"/>
    <w:rPr>
      <w:sz w:val="20"/>
    </w:rPr>
  </w:style>
  <w:style w:type="paragraph" w:customStyle="1" w:styleId="51">
    <w:name w:val="Заголовок 51"/>
    <w:basedOn w:val="a"/>
    <w:next w:val="a"/>
    <w:link w:val="510"/>
    <w:pPr>
      <w:keepNext/>
      <w:keepLines/>
      <w:spacing w:before="200" w:after="0"/>
    </w:pPr>
    <w:rPr>
      <w:rFonts w:asciiTheme="majorHAnsi" w:hAnsiTheme="majorHAnsi"/>
      <w:color w:val="1F3763" w:themeColor="accent1" w:themeShade="7F"/>
    </w:rPr>
  </w:style>
  <w:style w:type="character" w:customStyle="1" w:styleId="510">
    <w:name w:val="Заголовок 51"/>
    <w:basedOn w:val="1"/>
    <w:link w:val="51"/>
    <w:rPr>
      <w:rFonts w:asciiTheme="majorHAnsi" w:hAnsiTheme="majorHAnsi"/>
      <w:color w:val="1F3763" w:themeColor="accent1" w:themeShade="7F"/>
    </w:rPr>
  </w:style>
  <w:style w:type="paragraph" w:customStyle="1" w:styleId="1ff3">
    <w:name w:val="Выделение1"/>
    <w:basedOn w:val="15"/>
    <w:link w:val="1ff4"/>
    <w:rPr>
      <w:i/>
    </w:rPr>
  </w:style>
  <w:style w:type="character" w:customStyle="1" w:styleId="1ff4">
    <w:name w:val="Выделение1"/>
    <w:basedOn w:val="17"/>
    <w:link w:val="1ff3"/>
    <w:rPr>
      <w:i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410">
    <w:name w:val="Заголовок 41"/>
    <w:basedOn w:val="a"/>
    <w:next w:val="a"/>
    <w:link w:val="411"/>
    <w:pPr>
      <w:keepNext/>
      <w:keepLines/>
      <w:spacing w:before="200" w:after="0"/>
    </w:pPr>
    <w:rPr>
      <w:rFonts w:asciiTheme="majorHAnsi" w:hAnsiTheme="majorHAnsi"/>
      <w:b/>
      <w:i/>
      <w:color w:val="4472C4" w:themeColor="accent1"/>
    </w:rPr>
  </w:style>
  <w:style w:type="character" w:customStyle="1" w:styleId="411">
    <w:name w:val="Заголовок 41"/>
    <w:basedOn w:val="1"/>
    <w:link w:val="410"/>
    <w:rPr>
      <w:rFonts w:asciiTheme="majorHAnsi" w:hAnsiTheme="majorHAnsi"/>
      <w:b/>
      <w:i/>
      <w:color w:val="4472C4" w:themeColor="accent1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ourier New" w:hAnsi="Courier New"/>
      <w:sz w:val="21"/>
    </w:rPr>
  </w:style>
  <w:style w:type="character" w:customStyle="1" w:styleId="ad">
    <w:name w:val="Текст Знак"/>
    <w:basedOn w:val="1"/>
    <w:link w:val="ac"/>
    <w:rPr>
      <w:rFonts w:ascii="Courier New" w:hAnsi="Courier New"/>
      <w:sz w:val="21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</w:style>
  <w:style w:type="paragraph" w:customStyle="1" w:styleId="25">
    <w:name w:val="Основной шрифт абзаца2"/>
    <w:link w:val="af0"/>
  </w:style>
  <w:style w:type="paragraph" w:styleId="af0">
    <w:name w:val="Subtitle"/>
    <w:basedOn w:val="a"/>
    <w:next w:val="a"/>
    <w:link w:val="af1"/>
    <w:uiPriority w:val="11"/>
    <w:qFormat/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Pr>
      <w:rFonts w:asciiTheme="majorHAnsi" w:hAnsiTheme="majorHAnsi"/>
      <w:i/>
      <w:color w:val="4472C4" w:themeColor="accent1"/>
      <w:spacing w:val="15"/>
      <w:sz w:val="24"/>
    </w:rPr>
  </w:style>
  <w:style w:type="paragraph" w:customStyle="1" w:styleId="91">
    <w:name w:val="Заголовок 91"/>
    <w:basedOn w:val="a"/>
    <w:next w:val="a"/>
    <w:link w:val="910"/>
    <w:pPr>
      <w:keepNext/>
      <w:keepLines/>
      <w:spacing w:before="200" w:after="0"/>
    </w:pPr>
    <w:rPr>
      <w:rFonts w:asciiTheme="majorHAnsi" w:hAnsiTheme="majorHAnsi"/>
      <w:i/>
      <w:color w:val="404040" w:themeColor="text1" w:themeTint="BF"/>
      <w:sz w:val="20"/>
    </w:rPr>
  </w:style>
  <w:style w:type="character" w:customStyle="1" w:styleId="910">
    <w:name w:val="Заголовок 91"/>
    <w:basedOn w:val="1"/>
    <w:link w:val="9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210">
    <w:name w:val="Заголовок 21"/>
    <w:basedOn w:val="a"/>
    <w:next w:val="a"/>
    <w:link w:val="211"/>
    <w:pPr>
      <w:keepNext/>
      <w:keepLines/>
      <w:spacing w:before="200" w:after="0"/>
    </w:pPr>
    <w:rPr>
      <w:rFonts w:asciiTheme="majorHAnsi" w:hAnsiTheme="majorHAnsi"/>
      <w:b/>
      <w:color w:val="4472C4" w:themeColor="accent1"/>
      <w:sz w:val="26"/>
    </w:rPr>
  </w:style>
  <w:style w:type="character" w:customStyle="1" w:styleId="211">
    <w:name w:val="Заголовок 21"/>
    <w:basedOn w:val="1"/>
    <w:link w:val="210"/>
    <w:rPr>
      <w:rFonts w:asciiTheme="majorHAnsi" w:hAnsiTheme="majorHAnsi"/>
      <w:b/>
      <w:color w:val="4472C4" w:themeColor="accent1"/>
      <w:sz w:val="26"/>
    </w:rPr>
  </w:style>
  <w:style w:type="paragraph" w:styleId="af2">
    <w:name w:val="Title"/>
    <w:basedOn w:val="a"/>
    <w:next w:val="a"/>
    <w:link w:val="af3"/>
    <w:uiPriority w:val="10"/>
    <w:qFormat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3">
    <w:name w:val="Заголовок Знак"/>
    <w:basedOn w:val="1"/>
    <w:link w:val="af2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10">
    <w:name w:val="Заголовок 31"/>
    <w:basedOn w:val="a"/>
    <w:next w:val="a"/>
    <w:link w:val="311"/>
    <w:pPr>
      <w:keepNext/>
      <w:keepLines/>
      <w:spacing w:before="200" w:after="0"/>
    </w:pPr>
    <w:rPr>
      <w:rFonts w:asciiTheme="majorHAnsi" w:hAnsiTheme="majorHAnsi"/>
      <w:b/>
      <w:color w:val="4472C4" w:themeColor="accent1"/>
    </w:rPr>
  </w:style>
  <w:style w:type="character" w:customStyle="1" w:styleId="311">
    <w:name w:val="Заголовок 31"/>
    <w:basedOn w:val="1"/>
    <w:link w:val="310"/>
    <w:rPr>
      <w:rFonts w:asciiTheme="majorHAnsi" w:hAnsiTheme="majorHAnsi"/>
      <w:b/>
      <w:color w:val="4472C4" w:themeColor="accent1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480" w:after="0"/>
    </w:pPr>
    <w:rPr>
      <w:rFonts w:asciiTheme="majorHAnsi" w:hAnsiTheme="majorHAnsi"/>
      <w:b/>
      <w:color w:val="2F5496" w:themeColor="accent1" w:themeShade="BF"/>
      <w:sz w:val="28"/>
    </w:rPr>
  </w:style>
  <w:style w:type="character" w:customStyle="1" w:styleId="111">
    <w:name w:val="Заголовок 11"/>
    <w:basedOn w:val="1"/>
    <w:link w:val="110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1ff5">
    <w:name w:val="Гиперссылка1"/>
    <w:basedOn w:val="15"/>
    <w:link w:val="1ff6"/>
    <w:rPr>
      <w:color w:val="0563C1" w:themeColor="hyperlink"/>
      <w:u w:val="single"/>
    </w:rPr>
  </w:style>
  <w:style w:type="character" w:customStyle="1" w:styleId="1ff6">
    <w:name w:val="Гиперссылка1"/>
    <w:basedOn w:val="17"/>
    <w:link w:val="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1763</Words>
  <Characters>10053</Characters>
  <Application>Microsoft Office Word</Application>
  <DocSecurity>0</DocSecurity>
  <Lines>83</Lines>
  <Paragraphs>23</Paragraphs>
  <ScaleCrop>false</ScaleCrop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Minina</dc:creator>
  <cp:lastModifiedBy>ananasik7777@outlook.com</cp:lastModifiedBy>
  <cp:revision>2</cp:revision>
  <dcterms:created xsi:type="dcterms:W3CDTF">2024-08-05T12:45:00Z</dcterms:created>
  <dcterms:modified xsi:type="dcterms:W3CDTF">2024-08-05T12:45:00Z</dcterms:modified>
</cp:coreProperties>
</file>